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F817C" w14:textId="30D18867" w:rsidR="00F055DF" w:rsidRPr="00F055DF" w:rsidRDefault="00F055DF" w:rsidP="00F055DF">
      <w:pPr>
        <w:jc w:val="center"/>
      </w:pPr>
      <w:r>
        <w:rPr>
          <w:noProof/>
        </w:rPr>
        <w:drawing>
          <wp:anchor distT="0" distB="0" distL="114300" distR="114300" simplePos="0" relativeHeight="251658240" behindDoc="1" locked="0" layoutInCell="1" allowOverlap="1" wp14:anchorId="1DEC9EC6" wp14:editId="7C55EE39">
            <wp:simplePos x="0" y="0"/>
            <wp:positionH relativeFrom="column">
              <wp:posOffset>6129020</wp:posOffset>
            </wp:positionH>
            <wp:positionV relativeFrom="paragraph">
              <wp:posOffset>0</wp:posOffset>
            </wp:positionV>
            <wp:extent cx="702945" cy="803910"/>
            <wp:effectExtent l="0" t="0" r="0" b="0"/>
            <wp:wrapTight wrapText="bothSides">
              <wp:wrapPolygon edited="0">
                <wp:start x="0" y="0"/>
                <wp:lineTo x="0" y="21156"/>
                <wp:lineTo x="21073" y="21156"/>
                <wp:lineTo x="21073" y="0"/>
                <wp:lineTo x="0" y="0"/>
              </wp:wrapPolygon>
            </wp:wrapTight>
            <wp:docPr id="1295294700" name="Picture 1" descr="A building with a tower and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94700" name="Picture 1" descr="A building with a tower and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2945" cy="803910"/>
                    </a:xfrm>
                    <a:prstGeom prst="rect">
                      <a:avLst/>
                    </a:prstGeom>
                  </pic:spPr>
                </pic:pic>
              </a:graphicData>
            </a:graphic>
            <wp14:sizeRelH relativeFrom="page">
              <wp14:pctWidth>0</wp14:pctWidth>
            </wp14:sizeRelH>
            <wp14:sizeRelV relativeFrom="page">
              <wp14:pctHeight>0</wp14:pctHeight>
            </wp14:sizeRelV>
          </wp:anchor>
        </w:drawing>
      </w:r>
      <w:r>
        <w:rPr>
          <w:rFonts w:ascii="Aptos" w:eastAsia="Aptos" w:hAnsi="Aptos" w:cs="Aptos"/>
          <w:b/>
          <w:bCs/>
          <w:noProof/>
          <w:color w:val="020817"/>
        </w:rPr>
        <w:drawing>
          <wp:anchor distT="0" distB="0" distL="114300" distR="114300" simplePos="0" relativeHeight="251659264" behindDoc="1" locked="0" layoutInCell="1" allowOverlap="1" wp14:anchorId="5165562D" wp14:editId="34495530">
            <wp:simplePos x="0" y="0"/>
            <wp:positionH relativeFrom="column">
              <wp:posOffset>-271145</wp:posOffset>
            </wp:positionH>
            <wp:positionV relativeFrom="paragraph">
              <wp:posOffset>423</wp:posOffset>
            </wp:positionV>
            <wp:extent cx="626110" cy="781685"/>
            <wp:effectExtent l="0" t="0" r="0" b="5715"/>
            <wp:wrapTight wrapText="bothSides">
              <wp:wrapPolygon edited="0">
                <wp:start x="0" y="0"/>
                <wp:lineTo x="0" y="21407"/>
                <wp:lineTo x="21030" y="21407"/>
                <wp:lineTo x="21030" y="0"/>
                <wp:lineTo x="0" y="0"/>
              </wp:wrapPolygon>
            </wp:wrapTight>
            <wp:docPr id="679101673" name="Picture 3"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01673" name="Picture 3" descr="A logo with a bird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110" cy="781685"/>
                    </a:xfrm>
                    <a:prstGeom prst="rect">
                      <a:avLst/>
                    </a:prstGeom>
                  </pic:spPr>
                </pic:pic>
              </a:graphicData>
            </a:graphic>
            <wp14:sizeRelH relativeFrom="page">
              <wp14:pctWidth>0</wp14:pctWidth>
            </wp14:sizeRelH>
            <wp14:sizeRelV relativeFrom="page">
              <wp14:pctHeight>0</wp14:pctHeight>
            </wp14:sizeRelV>
          </wp:anchor>
        </w:drawing>
      </w:r>
      <w:r w:rsidR="00E3656E" w:rsidRPr="00E3656E">
        <w:rPr>
          <w:rFonts w:ascii="Aptos" w:eastAsia="Aptos" w:hAnsi="Aptos" w:cs="Aptos"/>
          <w:b/>
          <w:bCs/>
          <w:color w:val="020817"/>
        </w:rPr>
        <w:t xml:space="preserve">The </w:t>
      </w:r>
      <w:proofErr w:type="spellStart"/>
      <w:r w:rsidR="00E3656E" w:rsidRPr="00E3656E">
        <w:rPr>
          <w:rFonts w:ascii="Aptos" w:eastAsia="Aptos" w:hAnsi="Aptos" w:cs="Aptos"/>
          <w:b/>
          <w:bCs/>
          <w:color w:val="020817"/>
        </w:rPr>
        <w:t>Pimeria</w:t>
      </w:r>
      <w:proofErr w:type="spellEnd"/>
      <w:r w:rsidR="00E3656E" w:rsidRPr="00E3656E">
        <w:rPr>
          <w:rFonts w:ascii="Aptos" w:eastAsia="Aptos" w:hAnsi="Aptos" w:cs="Aptos"/>
          <w:b/>
          <w:bCs/>
          <w:color w:val="020817"/>
        </w:rPr>
        <w:t xml:space="preserve"> Alta Historical Society and Museum is seeking an Archivist</w:t>
      </w:r>
      <w:r>
        <w:rPr>
          <w:rFonts w:ascii="Aptos" w:eastAsia="Aptos" w:hAnsi="Aptos" w:cs="Aptos"/>
          <w:b/>
          <w:bCs/>
          <w:color w:val="020817"/>
        </w:rPr>
        <w:t xml:space="preserve"> for our NHPRC grant</w:t>
      </w:r>
      <w:r w:rsidR="00E3656E" w:rsidRPr="00E3656E">
        <w:rPr>
          <w:rFonts w:ascii="Aptos" w:eastAsia="Aptos" w:hAnsi="Aptos" w:cs="Aptos"/>
          <w:b/>
          <w:bCs/>
          <w:color w:val="020817"/>
        </w:rPr>
        <w:t>!</w:t>
      </w:r>
    </w:p>
    <w:p w14:paraId="21A6CA9D" w14:textId="77777777" w:rsidR="00F055DF" w:rsidRDefault="00F055DF" w:rsidP="00F055DF">
      <w:pPr>
        <w:spacing w:before="240" w:after="240"/>
        <w:jc w:val="both"/>
        <w:rPr>
          <w:rFonts w:ascii="Calibri" w:eastAsia="Aptos" w:hAnsi="Calibri" w:cs="Calibri"/>
          <w:color w:val="020817"/>
          <w:sz w:val="20"/>
          <w:szCs w:val="20"/>
        </w:rPr>
      </w:pPr>
    </w:p>
    <w:p w14:paraId="28C81850" w14:textId="716A9A1A" w:rsidR="405B3AE1" w:rsidRPr="00F055DF" w:rsidRDefault="405B3AE1" w:rsidP="00F055DF">
      <w:pPr>
        <w:spacing w:before="240" w:after="240"/>
        <w:jc w:val="both"/>
        <w:rPr>
          <w:rFonts w:ascii="Calibri" w:eastAsia="Aptos" w:hAnsi="Calibri" w:cs="Calibri"/>
          <w:color w:val="020817"/>
          <w:sz w:val="18"/>
          <w:szCs w:val="18"/>
        </w:rPr>
      </w:pPr>
      <w:r w:rsidRPr="00F055DF">
        <w:rPr>
          <w:rFonts w:ascii="Calibri" w:eastAsia="Aptos" w:hAnsi="Calibri" w:cs="Calibri"/>
          <w:color w:val="020817"/>
          <w:sz w:val="18"/>
          <w:szCs w:val="18"/>
        </w:rPr>
        <w:t>T</w:t>
      </w:r>
      <w:r w:rsidR="07BA7646" w:rsidRPr="00F055DF">
        <w:rPr>
          <w:rFonts w:ascii="Calibri" w:eastAsia="Aptos" w:hAnsi="Calibri" w:cs="Calibri"/>
          <w:color w:val="020817"/>
          <w:sz w:val="18"/>
          <w:szCs w:val="18"/>
        </w:rPr>
        <w:t xml:space="preserve">he archivist will work </w:t>
      </w:r>
      <w:r w:rsidR="0D7D3015" w:rsidRPr="00F055DF">
        <w:rPr>
          <w:rFonts w:ascii="Calibri" w:eastAsia="Aptos" w:hAnsi="Calibri" w:cs="Calibri"/>
          <w:color w:val="020817"/>
          <w:sz w:val="18"/>
          <w:szCs w:val="18"/>
        </w:rPr>
        <w:t xml:space="preserve">with the Project Director at the </w:t>
      </w:r>
      <w:proofErr w:type="spellStart"/>
      <w:r w:rsidR="0D7D3015" w:rsidRPr="00F055DF">
        <w:rPr>
          <w:rFonts w:ascii="Calibri" w:eastAsia="Aptos" w:hAnsi="Calibri" w:cs="Calibri"/>
          <w:color w:val="020817"/>
          <w:sz w:val="18"/>
          <w:szCs w:val="18"/>
        </w:rPr>
        <w:t>Pimeria</w:t>
      </w:r>
      <w:proofErr w:type="spellEnd"/>
      <w:r w:rsidR="0D7D3015" w:rsidRPr="00F055DF">
        <w:rPr>
          <w:rFonts w:ascii="Calibri" w:eastAsia="Aptos" w:hAnsi="Calibri" w:cs="Calibri"/>
          <w:color w:val="020817"/>
          <w:sz w:val="18"/>
          <w:szCs w:val="18"/>
        </w:rPr>
        <w:t xml:space="preserve"> Alta Historical Society</w:t>
      </w:r>
      <w:r w:rsidR="07BA7646" w:rsidRPr="00F055DF">
        <w:rPr>
          <w:rFonts w:ascii="Calibri" w:eastAsia="Aptos" w:hAnsi="Calibri" w:cs="Calibri"/>
          <w:color w:val="020817"/>
          <w:sz w:val="18"/>
          <w:szCs w:val="18"/>
        </w:rPr>
        <w:t xml:space="preserve">, located in </w:t>
      </w:r>
      <w:r w:rsidR="5A387F33" w:rsidRPr="00F055DF">
        <w:rPr>
          <w:rFonts w:ascii="Calibri" w:eastAsia="Aptos" w:hAnsi="Calibri" w:cs="Calibri"/>
          <w:color w:val="020817"/>
          <w:sz w:val="18"/>
          <w:szCs w:val="18"/>
        </w:rPr>
        <w:t>Nogales</w:t>
      </w:r>
      <w:r w:rsidR="07BA7646" w:rsidRPr="00F055DF">
        <w:rPr>
          <w:rFonts w:ascii="Calibri" w:eastAsia="Aptos" w:hAnsi="Calibri" w:cs="Calibri"/>
          <w:color w:val="020817"/>
          <w:sz w:val="18"/>
          <w:szCs w:val="18"/>
        </w:rPr>
        <w:t xml:space="preserve">, AZ. The primary responsibility of the Archivist is </w:t>
      </w:r>
      <w:r w:rsidR="20FE7C9E" w:rsidRPr="00F055DF">
        <w:rPr>
          <w:rFonts w:ascii="Calibri" w:eastAsia="Aptos" w:hAnsi="Calibri" w:cs="Calibri"/>
          <w:color w:val="020817"/>
          <w:sz w:val="18"/>
          <w:szCs w:val="18"/>
        </w:rPr>
        <w:t>to</w:t>
      </w:r>
      <w:r w:rsidR="07BA7646" w:rsidRPr="00F055DF">
        <w:rPr>
          <w:rFonts w:ascii="Calibri" w:eastAsia="Aptos" w:hAnsi="Calibri" w:cs="Calibri"/>
          <w:color w:val="020817"/>
          <w:sz w:val="18"/>
          <w:szCs w:val="18"/>
        </w:rPr>
        <w:t xml:space="preserve"> develop and refine processing plans, physically process, arrange, complete storage upgrades, and descriptive cataloging of </w:t>
      </w:r>
      <w:r w:rsidR="6A55079B" w:rsidRPr="00F055DF">
        <w:rPr>
          <w:rFonts w:ascii="Calibri" w:eastAsia="Aptos" w:hAnsi="Calibri" w:cs="Calibri"/>
          <w:color w:val="020817"/>
          <w:sz w:val="18"/>
          <w:szCs w:val="18"/>
        </w:rPr>
        <w:t xml:space="preserve">cultural </w:t>
      </w:r>
      <w:r w:rsidR="07BA7646" w:rsidRPr="00F055DF">
        <w:rPr>
          <w:rFonts w:ascii="Calibri" w:eastAsia="Aptos" w:hAnsi="Calibri" w:cs="Calibri"/>
          <w:color w:val="020817"/>
          <w:sz w:val="18"/>
          <w:szCs w:val="18"/>
        </w:rPr>
        <w:t xml:space="preserve">resource management-based records. Additionally, the Archivist will prepare finding aids to facilitate the research of collections. Resource management records and cultural resource project records, programmatic records, and records documenting </w:t>
      </w:r>
      <w:r w:rsidR="0AD07BB9" w:rsidRPr="00F055DF">
        <w:rPr>
          <w:rFonts w:ascii="Calibri" w:eastAsia="Aptos" w:hAnsi="Calibri" w:cs="Calibri"/>
          <w:color w:val="020817"/>
          <w:sz w:val="18"/>
          <w:szCs w:val="18"/>
        </w:rPr>
        <w:t>hi</w:t>
      </w:r>
      <w:r w:rsidR="07BA7646" w:rsidRPr="00F055DF">
        <w:rPr>
          <w:rFonts w:ascii="Calibri" w:eastAsia="Aptos" w:hAnsi="Calibri" w:cs="Calibri"/>
          <w:color w:val="020817"/>
          <w:sz w:val="18"/>
          <w:szCs w:val="18"/>
        </w:rPr>
        <w:t>s</w:t>
      </w:r>
      <w:r w:rsidR="0AD07BB9" w:rsidRPr="00F055DF">
        <w:rPr>
          <w:rFonts w:ascii="Calibri" w:eastAsia="Aptos" w:hAnsi="Calibri" w:cs="Calibri"/>
          <w:color w:val="020817"/>
          <w:sz w:val="18"/>
          <w:szCs w:val="18"/>
        </w:rPr>
        <w:t xml:space="preserve">torical people, places and events significant to the </w:t>
      </w:r>
      <w:proofErr w:type="spellStart"/>
      <w:r w:rsidR="0AD07BB9" w:rsidRPr="00F055DF">
        <w:rPr>
          <w:rFonts w:ascii="Calibri" w:eastAsia="Aptos" w:hAnsi="Calibri" w:cs="Calibri"/>
          <w:color w:val="020817"/>
          <w:sz w:val="18"/>
          <w:szCs w:val="18"/>
        </w:rPr>
        <w:t>Pimeria</w:t>
      </w:r>
      <w:proofErr w:type="spellEnd"/>
      <w:r w:rsidR="0AD07BB9" w:rsidRPr="00F055DF">
        <w:rPr>
          <w:rFonts w:ascii="Calibri" w:eastAsia="Aptos" w:hAnsi="Calibri" w:cs="Calibri"/>
          <w:color w:val="020817"/>
          <w:sz w:val="18"/>
          <w:szCs w:val="18"/>
        </w:rPr>
        <w:t xml:space="preserve"> Alta region and wider Nogales comm</w:t>
      </w:r>
      <w:r w:rsidR="413D6932" w:rsidRPr="00F055DF">
        <w:rPr>
          <w:rFonts w:ascii="Calibri" w:eastAsia="Aptos" w:hAnsi="Calibri" w:cs="Calibri"/>
          <w:color w:val="020817"/>
          <w:sz w:val="18"/>
          <w:szCs w:val="18"/>
        </w:rPr>
        <w:t>unity</w:t>
      </w:r>
      <w:r w:rsidR="07BA7646" w:rsidRPr="00F055DF">
        <w:rPr>
          <w:rFonts w:ascii="Calibri" w:eastAsia="Aptos" w:hAnsi="Calibri" w:cs="Calibri"/>
          <w:color w:val="020817"/>
          <w:sz w:val="18"/>
          <w:szCs w:val="18"/>
        </w:rPr>
        <w:t xml:space="preserve">. The Archivist will </w:t>
      </w:r>
      <w:r w:rsidR="7F478282" w:rsidRPr="00F055DF">
        <w:rPr>
          <w:rFonts w:ascii="Calibri" w:eastAsia="Aptos" w:hAnsi="Calibri" w:cs="Calibri"/>
          <w:color w:val="020817"/>
          <w:sz w:val="18"/>
          <w:szCs w:val="18"/>
        </w:rPr>
        <w:t>follow best professional best practices, balanced with the constraints of budget, priority and community input</w:t>
      </w:r>
      <w:r w:rsidR="07BA7646" w:rsidRPr="00F055DF">
        <w:rPr>
          <w:rFonts w:ascii="Calibri" w:eastAsia="Aptos" w:hAnsi="Calibri" w:cs="Calibri"/>
          <w:color w:val="020817"/>
          <w:sz w:val="18"/>
          <w:szCs w:val="18"/>
        </w:rPr>
        <w:t>. This includes scanning, metadata attachment, and storage.</w:t>
      </w:r>
      <w:r w:rsidR="1C7B7E7F" w:rsidRPr="00F055DF">
        <w:rPr>
          <w:rFonts w:ascii="Calibri" w:eastAsia="Aptos" w:hAnsi="Calibri" w:cs="Calibri"/>
          <w:color w:val="020817"/>
          <w:sz w:val="18"/>
          <w:szCs w:val="18"/>
        </w:rPr>
        <w:t xml:space="preserve"> This archivist reports to the project director, and </w:t>
      </w:r>
      <w:r w:rsidR="3014A9BA" w:rsidRPr="00F055DF">
        <w:rPr>
          <w:rFonts w:ascii="Calibri" w:eastAsia="Aptos" w:hAnsi="Calibri" w:cs="Calibri"/>
          <w:color w:val="020817"/>
          <w:sz w:val="18"/>
          <w:szCs w:val="18"/>
        </w:rPr>
        <w:t xml:space="preserve">under the director’s guidance, </w:t>
      </w:r>
      <w:r w:rsidR="1C7B7E7F" w:rsidRPr="00F055DF">
        <w:rPr>
          <w:rFonts w:ascii="Calibri" w:eastAsia="Aptos" w:hAnsi="Calibri" w:cs="Calibri"/>
          <w:color w:val="020817"/>
          <w:sz w:val="18"/>
          <w:szCs w:val="18"/>
        </w:rPr>
        <w:t>will comply with any Natio</w:t>
      </w:r>
      <w:r w:rsidR="27AEC3B3" w:rsidRPr="00F055DF">
        <w:rPr>
          <w:rFonts w:ascii="Calibri" w:eastAsia="Aptos" w:hAnsi="Calibri" w:cs="Calibri"/>
          <w:color w:val="020817"/>
          <w:sz w:val="18"/>
          <w:szCs w:val="18"/>
        </w:rPr>
        <w:t xml:space="preserve">nal </w:t>
      </w:r>
      <w:r w:rsidR="315F7718" w:rsidRPr="00F055DF">
        <w:rPr>
          <w:rFonts w:ascii="Calibri" w:eastAsia="Aptos" w:hAnsi="Calibri" w:cs="Calibri"/>
          <w:color w:val="020817"/>
          <w:sz w:val="18"/>
          <w:szCs w:val="18"/>
        </w:rPr>
        <w:t xml:space="preserve">Historical </w:t>
      </w:r>
      <w:r w:rsidR="33184865" w:rsidRPr="00F055DF">
        <w:rPr>
          <w:rFonts w:ascii="Calibri" w:eastAsia="Aptos" w:hAnsi="Calibri" w:cs="Calibri"/>
          <w:color w:val="020817"/>
          <w:sz w:val="18"/>
          <w:szCs w:val="18"/>
        </w:rPr>
        <w:t xml:space="preserve">Publications and </w:t>
      </w:r>
      <w:r w:rsidR="684D7DCD" w:rsidRPr="00F055DF">
        <w:rPr>
          <w:rFonts w:ascii="Calibri" w:eastAsia="Aptos" w:hAnsi="Calibri" w:cs="Calibri"/>
          <w:color w:val="020817"/>
          <w:sz w:val="18"/>
          <w:szCs w:val="18"/>
        </w:rPr>
        <w:t>Records Commission grant guidelines.</w:t>
      </w:r>
      <w:r w:rsidR="409D4DCF" w:rsidRPr="00F055DF">
        <w:rPr>
          <w:rFonts w:ascii="Calibri" w:eastAsia="Aptos" w:hAnsi="Calibri" w:cs="Calibri"/>
          <w:color w:val="020817"/>
          <w:sz w:val="18"/>
          <w:szCs w:val="18"/>
        </w:rPr>
        <w:t xml:space="preserve"> </w:t>
      </w:r>
    </w:p>
    <w:p w14:paraId="414F13C4" w14:textId="1944DEF7" w:rsidR="07BA7646" w:rsidRPr="00F055DF" w:rsidRDefault="07BA7646" w:rsidP="00F055DF">
      <w:pPr>
        <w:spacing w:after="0"/>
        <w:jc w:val="both"/>
        <w:rPr>
          <w:rFonts w:ascii="Calibri" w:hAnsi="Calibri" w:cs="Calibri"/>
          <w:sz w:val="18"/>
          <w:szCs w:val="18"/>
        </w:rPr>
      </w:pPr>
      <w:r w:rsidRPr="00F055DF">
        <w:rPr>
          <w:rFonts w:ascii="Calibri" w:eastAsia="Aptos" w:hAnsi="Calibri" w:cs="Calibri"/>
          <w:color w:val="020817"/>
          <w:sz w:val="18"/>
          <w:szCs w:val="18"/>
        </w:rPr>
        <w:t>Duties &amp; Responsibilities</w:t>
      </w:r>
    </w:p>
    <w:p w14:paraId="182BD2C1" w14:textId="08FB5317" w:rsidR="07BA7646" w:rsidRPr="00F055DF" w:rsidRDefault="07BA7646"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Assists in </w:t>
      </w:r>
      <w:r w:rsidR="00E15286" w:rsidRPr="00F055DF">
        <w:rPr>
          <w:rFonts w:ascii="Calibri" w:eastAsia="Aptos" w:hAnsi="Calibri" w:cs="Calibri"/>
          <w:color w:val="020817"/>
          <w:sz w:val="18"/>
          <w:szCs w:val="18"/>
        </w:rPr>
        <w:t>identifying materials</w:t>
      </w:r>
      <w:r w:rsidRPr="00F055DF">
        <w:rPr>
          <w:rFonts w:ascii="Calibri" w:eastAsia="Aptos" w:hAnsi="Calibri" w:cs="Calibri"/>
          <w:color w:val="020817"/>
          <w:sz w:val="18"/>
          <w:szCs w:val="18"/>
        </w:rPr>
        <w:t xml:space="preserve"> that have permanent value for various record groups, including cultural </w:t>
      </w:r>
      <w:r w:rsidR="67F0F0E6" w:rsidRPr="00F055DF">
        <w:rPr>
          <w:rFonts w:ascii="Calibri" w:eastAsia="Aptos" w:hAnsi="Calibri" w:cs="Calibri"/>
          <w:color w:val="020817"/>
          <w:sz w:val="18"/>
          <w:szCs w:val="18"/>
        </w:rPr>
        <w:t>resources</w:t>
      </w:r>
      <w:r w:rsidRPr="00F055DF">
        <w:rPr>
          <w:rFonts w:ascii="Calibri" w:eastAsia="Aptos" w:hAnsi="Calibri" w:cs="Calibri"/>
          <w:color w:val="020817"/>
          <w:sz w:val="18"/>
          <w:szCs w:val="18"/>
        </w:rPr>
        <w:t xml:space="preserve"> under guidance. Helps process materials for each project that are sourced </w:t>
      </w:r>
      <w:r w:rsidR="237EE9E1" w:rsidRPr="00F055DF">
        <w:rPr>
          <w:rFonts w:ascii="Calibri" w:eastAsia="Aptos" w:hAnsi="Calibri" w:cs="Calibri"/>
          <w:color w:val="020817"/>
          <w:sz w:val="18"/>
          <w:szCs w:val="18"/>
        </w:rPr>
        <w:t>with input from Project Director, Board and community input</w:t>
      </w:r>
      <w:r w:rsidRPr="00F055DF">
        <w:rPr>
          <w:rFonts w:ascii="Calibri" w:eastAsia="Aptos" w:hAnsi="Calibri" w:cs="Calibri"/>
          <w:color w:val="020817"/>
          <w:sz w:val="18"/>
          <w:szCs w:val="18"/>
        </w:rPr>
        <w:t>. The</w:t>
      </w:r>
      <w:r w:rsidR="5F051098" w:rsidRPr="00F055DF">
        <w:rPr>
          <w:rFonts w:ascii="Calibri" w:eastAsia="Aptos" w:hAnsi="Calibri" w:cs="Calibri"/>
          <w:color w:val="020817"/>
          <w:sz w:val="18"/>
          <w:szCs w:val="18"/>
        </w:rPr>
        <w:t xml:space="preserve"> archivist</w:t>
      </w:r>
      <w:r w:rsidRPr="00F055DF">
        <w:rPr>
          <w:rFonts w:ascii="Calibri" w:eastAsia="Aptos" w:hAnsi="Calibri" w:cs="Calibri"/>
          <w:color w:val="020817"/>
          <w:sz w:val="18"/>
          <w:szCs w:val="18"/>
        </w:rPr>
        <w:t xml:space="preserve"> may occasionally accompany senior staff on trips to nearby sites to observe and learn how to interact with contacts, identify, select, and package materials. Under supervision, they help organize, digitize, and catalog received materials into the appropriate</w:t>
      </w:r>
      <w:r w:rsidR="67A61256" w:rsidRPr="00F055DF">
        <w:rPr>
          <w:rFonts w:ascii="Calibri" w:eastAsia="Aptos" w:hAnsi="Calibri" w:cs="Calibri"/>
          <w:color w:val="020817"/>
          <w:sz w:val="18"/>
          <w:szCs w:val="18"/>
        </w:rPr>
        <w:t xml:space="preserve"> </w:t>
      </w:r>
      <w:r w:rsidRPr="00F055DF">
        <w:rPr>
          <w:rFonts w:ascii="Calibri" w:eastAsia="Aptos" w:hAnsi="Calibri" w:cs="Calibri"/>
          <w:color w:val="020817"/>
          <w:sz w:val="18"/>
          <w:szCs w:val="18"/>
        </w:rPr>
        <w:t xml:space="preserve">databases at </w:t>
      </w:r>
      <w:r w:rsidR="69E3AF82" w:rsidRPr="00F055DF">
        <w:rPr>
          <w:rFonts w:ascii="Calibri" w:eastAsia="Aptos" w:hAnsi="Calibri" w:cs="Calibri"/>
          <w:color w:val="020817"/>
          <w:sz w:val="18"/>
          <w:szCs w:val="18"/>
        </w:rPr>
        <w:t xml:space="preserve">the </w:t>
      </w:r>
      <w:proofErr w:type="spellStart"/>
      <w:r w:rsidR="69E3AF82" w:rsidRPr="00F055DF">
        <w:rPr>
          <w:rFonts w:ascii="Calibri" w:eastAsia="Aptos" w:hAnsi="Calibri" w:cs="Calibri"/>
          <w:color w:val="020817"/>
          <w:sz w:val="18"/>
          <w:szCs w:val="18"/>
        </w:rPr>
        <w:t>Pimeria</w:t>
      </w:r>
      <w:proofErr w:type="spellEnd"/>
      <w:r w:rsidR="69E3AF82" w:rsidRPr="00F055DF">
        <w:rPr>
          <w:rFonts w:ascii="Calibri" w:eastAsia="Aptos" w:hAnsi="Calibri" w:cs="Calibri"/>
          <w:color w:val="020817"/>
          <w:sz w:val="18"/>
          <w:szCs w:val="18"/>
        </w:rPr>
        <w:t xml:space="preserve"> Alta Museum.</w:t>
      </w:r>
    </w:p>
    <w:p w14:paraId="1910D106" w14:textId="5BC75D30" w:rsidR="07BA7646" w:rsidRPr="00F055DF" w:rsidRDefault="07BA7646"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Assists in processing, arranging, and </w:t>
      </w:r>
      <w:r w:rsidR="00E15286" w:rsidRPr="00F055DF">
        <w:rPr>
          <w:rFonts w:ascii="Calibri" w:eastAsia="Aptos" w:hAnsi="Calibri" w:cs="Calibri"/>
          <w:color w:val="020817"/>
          <w:sz w:val="18"/>
          <w:szCs w:val="18"/>
        </w:rPr>
        <w:t>cataloging archival</w:t>
      </w:r>
      <w:r w:rsidRPr="00F055DF">
        <w:rPr>
          <w:rFonts w:ascii="Calibri" w:eastAsia="Aptos" w:hAnsi="Calibri" w:cs="Calibri"/>
          <w:color w:val="020817"/>
          <w:sz w:val="18"/>
          <w:szCs w:val="18"/>
        </w:rPr>
        <w:t xml:space="preserve"> records into </w:t>
      </w:r>
      <w:r w:rsidR="55285F59" w:rsidRPr="00F055DF">
        <w:rPr>
          <w:rFonts w:ascii="Calibri" w:eastAsia="Aptos" w:hAnsi="Calibri" w:cs="Calibri"/>
          <w:color w:val="020817"/>
          <w:sz w:val="18"/>
          <w:szCs w:val="18"/>
        </w:rPr>
        <w:t>Past Perfect or Archives Space</w:t>
      </w:r>
      <w:r w:rsidRPr="00F055DF">
        <w:rPr>
          <w:rFonts w:ascii="Calibri" w:eastAsia="Aptos" w:hAnsi="Calibri" w:cs="Calibri"/>
          <w:color w:val="020817"/>
          <w:sz w:val="18"/>
          <w:szCs w:val="18"/>
        </w:rPr>
        <w:t xml:space="preserve"> following established procedures and standards under guidance. </w:t>
      </w:r>
      <w:r w:rsidR="45B1F21C" w:rsidRPr="00F055DF">
        <w:rPr>
          <w:rFonts w:ascii="Calibri" w:eastAsia="Aptos" w:hAnsi="Calibri" w:cs="Calibri"/>
          <w:color w:val="020817"/>
          <w:sz w:val="18"/>
          <w:szCs w:val="18"/>
        </w:rPr>
        <w:t>The archivist will</w:t>
      </w:r>
      <w:r w:rsidRPr="00F055DF">
        <w:rPr>
          <w:rFonts w:ascii="Calibri" w:eastAsia="Aptos" w:hAnsi="Calibri" w:cs="Calibri"/>
          <w:color w:val="020817"/>
          <w:sz w:val="18"/>
          <w:szCs w:val="18"/>
        </w:rPr>
        <w:t xml:space="preserve"> receive materials ranging from single boxes to small batches, which require careful handling and organization. </w:t>
      </w:r>
    </w:p>
    <w:p w14:paraId="637AD188" w14:textId="0AD5F342" w:rsidR="07BA7646" w:rsidRPr="00F055DF" w:rsidRDefault="07BA7646"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The archivist </w:t>
      </w:r>
      <w:r w:rsidR="20435498" w:rsidRPr="00F055DF">
        <w:rPr>
          <w:rFonts w:ascii="Calibri" w:eastAsia="Aptos" w:hAnsi="Calibri" w:cs="Calibri"/>
          <w:color w:val="020817"/>
          <w:sz w:val="18"/>
          <w:szCs w:val="18"/>
        </w:rPr>
        <w:t>needs strong attention to detail and</w:t>
      </w:r>
      <w:r w:rsidRPr="00F055DF">
        <w:rPr>
          <w:rFonts w:ascii="Calibri" w:eastAsia="Aptos" w:hAnsi="Calibri" w:cs="Calibri"/>
          <w:color w:val="020817"/>
          <w:sz w:val="18"/>
          <w:szCs w:val="18"/>
        </w:rPr>
        <w:t xml:space="preserve"> time management skills by prioritizing tasks within a single project, with regular check-ins and support from supervisors. </w:t>
      </w:r>
    </w:p>
    <w:p w14:paraId="47932409" w14:textId="1155DE79" w:rsidR="07BA7646" w:rsidRPr="00F055DF" w:rsidRDefault="4D435692"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Ultimately, the archivist </w:t>
      </w:r>
      <w:r w:rsidR="07BA7646" w:rsidRPr="00F055DF">
        <w:rPr>
          <w:rFonts w:ascii="Calibri" w:eastAsia="Aptos" w:hAnsi="Calibri" w:cs="Calibri"/>
          <w:color w:val="020817"/>
          <w:sz w:val="18"/>
          <w:szCs w:val="18"/>
        </w:rPr>
        <w:t>may be given opportunities to work on portions of larger projects to expand skills, always with clear instructions and oversight.</w:t>
      </w:r>
    </w:p>
    <w:p w14:paraId="37EEB8AA" w14:textId="48046CAC" w:rsidR="07BA7646" w:rsidRPr="00F055DF" w:rsidRDefault="07BA7646"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U</w:t>
      </w:r>
      <w:r w:rsidR="1BF22602" w:rsidRPr="00F055DF">
        <w:rPr>
          <w:rFonts w:ascii="Calibri" w:eastAsia="Aptos" w:hAnsi="Calibri" w:cs="Calibri"/>
          <w:color w:val="020817"/>
          <w:sz w:val="18"/>
          <w:szCs w:val="18"/>
        </w:rPr>
        <w:t xml:space="preserve">sing best practices, the archivist handles </w:t>
      </w:r>
      <w:r w:rsidRPr="00F055DF">
        <w:rPr>
          <w:rFonts w:ascii="Calibri" w:eastAsia="Aptos" w:hAnsi="Calibri" w:cs="Calibri"/>
          <w:color w:val="020817"/>
          <w:sz w:val="18"/>
          <w:szCs w:val="18"/>
        </w:rPr>
        <w:t>rare and fragile photographic materials.</w:t>
      </w:r>
    </w:p>
    <w:p w14:paraId="5FAA0AAD" w14:textId="7CD4C69A" w:rsidR="07BA7646" w:rsidRPr="00F055DF" w:rsidRDefault="07BA7646"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The Archivist</w:t>
      </w:r>
      <w:r w:rsidR="2F51870B" w:rsidRPr="00F055DF">
        <w:rPr>
          <w:rFonts w:ascii="Calibri" w:eastAsia="Aptos" w:hAnsi="Calibri" w:cs="Calibri"/>
          <w:color w:val="020817"/>
          <w:sz w:val="18"/>
          <w:szCs w:val="18"/>
        </w:rPr>
        <w:t xml:space="preserve"> </w:t>
      </w:r>
      <w:r w:rsidRPr="00F055DF">
        <w:rPr>
          <w:rFonts w:ascii="Calibri" w:eastAsia="Aptos" w:hAnsi="Calibri" w:cs="Calibri"/>
          <w:color w:val="020817"/>
          <w:sz w:val="18"/>
          <w:szCs w:val="18"/>
        </w:rPr>
        <w:t xml:space="preserve">applies basic cataloging procedures and preservation techniques. </w:t>
      </w:r>
    </w:p>
    <w:p w14:paraId="1B646AF8" w14:textId="51F3C154" w:rsidR="07BA7646" w:rsidRPr="00F055DF" w:rsidRDefault="07BA7646"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The role focuses on developing attention to detail and understanding of preservation standards, </w:t>
      </w:r>
      <w:r w:rsidR="4235BC29" w:rsidRPr="00F055DF">
        <w:rPr>
          <w:rFonts w:ascii="Calibri" w:eastAsia="Aptos" w:hAnsi="Calibri" w:cs="Calibri"/>
          <w:color w:val="020817"/>
          <w:sz w:val="18"/>
          <w:szCs w:val="18"/>
        </w:rPr>
        <w:t>to bring to the attention of</w:t>
      </w:r>
      <w:r w:rsidR="4191E9DB" w:rsidRPr="00F055DF">
        <w:rPr>
          <w:rFonts w:ascii="Calibri" w:eastAsia="Aptos" w:hAnsi="Calibri" w:cs="Calibri"/>
          <w:color w:val="020817"/>
          <w:sz w:val="18"/>
          <w:szCs w:val="18"/>
        </w:rPr>
        <w:t xml:space="preserve"> the Project Director. </w:t>
      </w:r>
    </w:p>
    <w:p w14:paraId="56BC1E25" w14:textId="7E8E5F90" w:rsidR="07BA7646" w:rsidRPr="00F055DF" w:rsidRDefault="07BA7646"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Assists in identifying the preservation needs of both paper-based and digitally based archival records under the guidance. </w:t>
      </w:r>
    </w:p>
    <w:p w14:paraId="60BA41FB" w14:textId="41CC7318" w:rsidR="07BA7646" w:rsidRPr="00F055DF" w:rsidRDefault="07BA7646"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The Archivist </w:t>
      </w:r>
      <w:r w:rsidR="794249E9" w:rsidRPr="00F055DF">
        <w:rPr>
          <w:rFonts w:ascii="Calibri" w:eastAsia="Aptos" w:hAnsi="Calibri" w:cs="Calibri"/>
          <w:color w:val="020817"/>
          <w:sz w:val="18"/>
          <w:szCs w:val="18"/>
        </w:rPr>
        <w:t xml:space="preserve">uses </w:t>
      </w:r>
      <w:proofErr w:type="spellStart"/>
      <w:r w:rsidR="794249E9" w:rsidRPr="00F055DF">
        <w:rPr>
          <w:rFonts w:ascii="Calibri" w:eastAsia="Aptos" w:hAnsi="Calibri" w:cs="Calibri"/>
          <w:color w:val="020817"/>
          <w:sz w:val="18"/>
          <w:szCs w:val="18"/>
        </w:rPr>
        <w:t>Pimeria</w:t>
      </w:r>
      <w:proofErr w:type="spellEnd"/>
      <w:r w:rsidR="794249E9" w:rsidRPr="00F055DF">
        <w:rPr>
          <w:rFonts w:ascii="Calibri" w:eastAsia="Aptos" w:hAnsi="Calibri" w:cs="Calibri"/>
          <w:color w:val="020817"/>
          <w:sz w:val="18"/>
          <w:szCs w:val="18"/>
        </w:rPr>
        <w:t xml:space="preserve"> Alta Museum </w:t>
      </w:r>
      <w:r w:rsidRPr="00F055DF">
        <w:rPr>
          <w:rFonts w:ascii="Calibri" w:eastAsia="Aptos" w:hAnsi="Calibri" w:cs="Calibri"/>
          <w:color w:val="020817"/>
          <w:sz w:val="18"/>
          <w:szCs w:val="18"/>
        </w:rPr>
        <w:t xml:space="preserve">classification systems and their application to various materials. </w:t>
      </w:r>
      <w:r w:rsidR="23CA93DA" w:rsidRPr="00F055DF">
        <w:rPr>
          <w:rFonts w:ascii="Calibri" w:eastAsia="Aptos" w:hAnsi="Calibri" w:cs="Calibri"/>
          <w:color w:val="020817"/>
          <w:sz w:val="18"/>
          <w:szCs w:val="18"/>
        </w:rPr>
        <w:t>They need</w:t>
      </w:r>
      <w:r w:rsidRPr="00F055DF">
        <w:rPr>
          <w:rFonts w:ascii="Calibri" w:eastAsia="Aptos" w:hAnsi="Calibri" w:cs="Calibri"/>
          <w:color w:val="020817"/>
          <w:sz w:val="18"/>
          <w:szCs w:val="18"/>
        </w:rPr>
        <w:t xml:space="preserve"> skills in basic preservation</w:t>
      </w:r>
      <w:r w:rsidR="047E9CA8" w:rsidRPr="00F055DF">
        <w:rPr>
          <w:rFonts w:ascii="Calibri" w:eastAsia="Aptos" w:hAnsi="Calibri" w:cs="Calibri"/>
          <w:color w:val="020817"/>
          <w:sz w:val="18"/>
          <w:szCs w:val="18"/>
        </w:rPr>
        <w:t>,</w:t>
      </w:r>
      <w:r w:rsidRPr="00F055DF">
        <w:rPr>
          <w:rFonts w:ascii="Calibri" w:eastAsia="Aptos" w:hAnsi="Calibri" w:cs="Calibri"/>
          <w:color w:val="020817"/>
          <w:sz w:val="18"/>
          <w:szCs w:val="18"/>
        </w:rPr>
        <w:t xml:space="preserve"> assessment and classification techniques. </w:t>
      </w:r>
    </w:p>
    <w:p w14:paraId="491E7442" w14:textId="4C4CA8D1" w:rsidR="35B1D39D" w:rsidRPr="00F055DF" w:rsidRDefault="35B1D39D"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The archivist makes recommendations for archival supplies and digital tools to the Project </w:t>
      </w:r>
      <w:r w:rsidR="793E584D" w:rsidRPr="00F055DF">
        <w:rPr>
          <w:rFonts w:ascii="Calibri" w:eastAsia="Aptos" w:hAnsi="Calibri" w:cs="Calibri"/>
          <w:color w:val="020817"/>
          <w:sz w:val="18"/>
          <w:szCs w:val="18"/>
        </w:rPr>
        <w:t>Director</w:t>
      </w:r>
    </w:p>
    <w:p w14:paraId="2100F5E6" w14:textId="4354C318" w:rsidR="3433303A" w:rsidRPr="00F055DF" w:rsidRDefault="3433303A" w:rsidP="00F055DF">
      <w:pPr>
        <w:pStyle w:val="ListParagraph"/>
        <w:numPr>
          <w:ilvl w:val="0"/>
          <w:numId w:val="3"/>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If it fits with the workflow plan, working from home is possible some days a week, with supervisor permission and accounting for staff scheduling needs. </w:t>
      </w:r>
    </w:p>
    <w:p w14:paraId="335E9C42" w14:textId="41232B3A" w:rsidR="07BA7646" w:rsidRPr="00F055DF" w:rsidRDefault="07BA7646" w:rsidP="00F055DF">
      <w:pPr>
        <w:pStyle w:val="ListParagraph"/>
        <w:numPr>
          <w:ilvl w:val="0"/>
          <w:numId w:val="3"/>
        </w:numPr>
        <w:spacing w:after="0"/>
        <w:jc w:val="both"/>
        <w:rPr>
          <w:rFonts w:ascii="Calibri" w:eastAsia="Aptos" w:hAnsi="Calibri" w:cs="Calibri"/>
          <w:color w:val="020817"/>
          <w:sz w:val="18"/>
          <w:szCs w:val="18"/>
        </w:rPr>
      </w:pPr>
      <w:proofErr w:type="gramStart"/>
      <w:r w:rsidRPr="00F055DF">
        <w:rPr>
          <w:rFonts w:ascii="Calibri" w:eastAsia="Aptos" w:hAnsi="Calibri" w:cs="Calibri"/>
          <w:color w:val="020817"/>
          <w:sz w:val="18"/>
          <w:szCs w:val="18"/>
        </w:rPr>
        <w:t>Others</w:t>
      </w:r>
      <w:proofErr w:type="gramEnd"/>
      <w:r w:rsidRPr="00F055DF">
        <w:rPr>
          <w:rFonts w:ascii="Calibri" w:eastAsia="Aptos" w:hAnsi="Calibri" w:cs="Calibri"/>
          <w:color w:val="020817"/>
          <w:sz w:val="18"/>
          <w:szCs w:val="18"/>
        </w:rPr>
        <w:t xml:space="preserve"> duties assigned</w:t>
      </w:r>
    </w:p>
    <w:p w14:paraId="19CA737E" w14:textId="520F1CCC" w:rsidR="07BA7646" w:rsidRPr="00F055DF" w:rsidRDefault="07BA7646" w:rsidP="00F055DF">
      <w:pPr>
        <w:spacing w:after="0"/>
        <w:jc w:val="both"/>
        <w:rPr>
          <w:rFonts w:ascii="Calibri" w:hAnsi="Calibri" w:cs="Calibri"/>
          <w:sz w:val="18"/>
          <w:szCs w:val="18"/>
        </w:rPr>
      </w:pPr>
      <w:r w:rsidRPr="00F055DF">
        <w:rPr>
          <w:rFonts w:ascii="Calibri" w:eastAsia="Aptos" w:hAnsi="Calibri" w:cs="Calibri"/>
          <w:color w:val="020817"/>
          <w:sz w:val="18"/>
          <w:szCs w:val="18"/>
        </w:rPr>
        <w:t>Knowledge, Skills, and Abilities:</w:t>
      </w:r>
    </w:p>
    <w:p w14:paraId="6E4FCA65" w14:textId="25193C49" w:rsidR="07BA7646" w:rsidRPr="00F055DF" w:rsidRDefault="1DFE010F" w:rsidP="00F055DF">
      <w:pPr>
        <w:pStyle w:val="ListParagraph"/>
        <w:numPr>
          <w:ilvl w:val="0"/>
          <w:numId w:val="2"/>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Occasional travel to </w:t>
      </w:r>
      <w:r w:rsidR="07BA7646" w:rsidRPr="00F055DF">
        <w:rPr>
          <w:rFonts w:ascii="Calibri" w:eastAsia="Aptos" w:hAnsi="Calibri" w:cs="Calibri"/>
          <w:color w:val="020817"/>
          <w:sz w:val="18"/>
          <w:szCs w:val="18"/>
        </w:rPr>
        <w:t>sites to complete archival work on-site as needed.</w:t>
      </w:r>
    </w:p>
    <w:p w14:paraId="29FE7B7E" w14:textId="3C43BD33" w:rsidR="6D8A44A1" w:rsidRPr="00F055DF" w:rsidRDefault="6D8A44A1" w:rsidP="00F055DF">
      <w:pPr>
        <w:pStyle w:val="ListParagraph"/>
        <w:numPr>
          <w:ilvl w:val="0"/>
          <w:numId w:val="2"/>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If it fits with the workflow plan, working from home is possible some days a week, with supervisor permission.</w:t>
      </w:r>
    </w:p>
    <w:p w14:paraId="568D76EC" w14:textId="75BD7E55" w:rsidR="07BA7646" w:rsidRPr="00F055DF" w:rsidRDefault="07BA7646" w:rsidP="00F055DF">
      <w:pPr>
        <w:pStyle w:val="ListParagraph"/>
        <w:numPr>
          <w:ilvl w:val="0"/>
          <w:numId w:val="2"/>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Ability to work as part of a team in completing assignments</w:t>
      </w:r>
      <w:r w:rsidR="3A24C45C" w:rsidRPr="00F055DF">
        <w:rPr>
          <w:rFonts w:ascii="Calibri" w:eastAsia="Aptos" w:hAnsi="Calibri" w:cs="Calibri"/>
          <w:color w:val="020817"/>
          <w:sz w:val="18"/>
          <w:szCs w:val="18"/>
        </w:rPr>
        <w:t>, including occasional interactions with Board and community members.</w:t>
      </w:r>
    </w:p>
    <w:p w14:paraId="13CCE600" w14:textId="740D5011" w:rsidR="07BA7646" w:rsidRPr="00F055DF" w:rsidRDefault="07BA7646" w:rsidP="00F055DF">
      <w:pPr>
        <w:pStyle w:val="ListParagraph"/>
        <w:numPr>
          <w:ilvl w:val="0"/>
          <w:numId w:val="2"/>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Familiarity with </w:t>
      </w:r>
      <w:r w:rsidR="0EE6AB09" w:rsidRPr="00F055DF">
        <w:rPr>
          <w:rFonts w:ascii="Calibri" w:eastAsia="Aptos" w:hAnsi="Calibri" w:cs="Calibri"/>
          <w:color w:val="020817"/>
          <w:sz w:val="18"/>
          <w:szCs w:val="18"/>
        </w:rPr>
        <w:t>archival cataloging and willingness to</w:t>
      </w:r>
      <w:r w:rsidR="62B8B104" w:rsidRPr="00F055DF">
        <w:rPr>
          <w:rFonts w:ascii="Calibri" w:eastAsia="Aptos" w:hAnsi="Calibri" w:cs="Calibri"/>
          <w:color w:val="020817"/>
          <w:sz w:val="18"/>
          <w:szCs w:val="18"/>
        </w:rPr>
        <w:t xml:space="preserve"> learn Past Perfect and </w:t>
      </w:r>
      <w:proofErr w:type="spellStart"/>
      <w:r w:rsidR="62B8B104" w:rsidRPr="00F055DF">
        <w:rPr>
          <w:rFonts w:ascii="Calibri" w:eastAsia="Aptos" w:hAnsi="Calibri" w:cs="Calibri"/>
          <w:color w:val="020817"/>
          <w:sz w:val="18"/>
          <w:szCs w:val="18"/>
        </w:rPr>
        <w:t>ArchivesSpace</w:t>
      </w:r>
      <w:proofErr w:type="spellEnd"/>
      <w:r w:rsidR="62B8B104" w:rsidRPr="00F055DF">
        <w:rPr>
          <w:rFonts w:ascii="Calibri" w:eastAsia="Aptos" w:hAnsi="Calibri" w:cs="Calibri"/>
          <w:color w:val="020817"/>
          <w:sz w:val="18"/>
          <w:szCs w:val="18"/>
        </w:rPr>
        <w:t xml:space="preserve"> with little supervision.</w:t>
      </w:r>
    </w:p>
    <w:p w14:paraId="496C9E8E" w14:textId="3F493EC4" w:rsidR="62B8B104" w:rsidRPr="00F055DF" w:rsidRDefault="62B8B104" w:rsidP="00F055DF">
      <w:pPr>
        <w:pStyle w:val="ListParagraph"/>
        <w:numPr>
          <w:ilvl w:val="0"/>
          <w:numId w:val="2"/>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Follow policies and procedures</w:t>
      </w:r>
      <w:r w:rsidR="5502AC43" w:rsidRPr="00F055DF">
        <w:rPr>
          <w:rFonts w:ascii="Calibri" w:eastAsia="Aptos" w:hAnsi="Calibri" w:cs="Calibri"/>
          <w:color w:val="020817"/>
          <w:sz w:val="18"/>
          <w:szCs w:val="18"/>
        </w:rPr>
        <w:t xml:space="preserve"> of the museum, under guidance</w:t>
      </w:r>
      <w:r w:rsidR="77045E97" w:rsidRPr="00F055DF">
        <w:rPr>
          <w:rFonts w:ascii="Calibri" w:eastAsia="Aptos" w:hAnsi="Calibri" w:cs="Calibri"/>
          <w:color w:val="020817"/>
          <w:sz w:val="18"/>
          <w:szCs w:val="18"/>
        </w:rPr>
        <w:t xml:space="preserve"> of the Project Director</w:t>
      </w:r>
    </w:p>
    <w:p w14:paraId="69CB82AD" w14:textId="7D77D2AC" w:rsidR="07BA7646" w:rsidRPr="00F055DF" w:rsidRDefault="07BA7646" w:rsidP="00F055DF">
      <w:pPr>
        <w:pStyle w:val="ListParagraph"/>
        <w:numPr>
          <w:ilvl w:val="0"/>
          <w:numId w:val="2"/>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Knowledge of archival principles set forth by the Society of American Archivists and other leading institutions.</w:t>
      </w:r>
    </w:p>
    <w:p w14:paraId="40D292BC" w14:textId="40FC7E3C" w:rsidR="3AD1B4BA" w:rsidRPr="00F055DF" w:rsidRDefault="3AD1B4BA" w:rsidP="00F055DF">
      <w:pPr>
        <w:pStyle w:val="ListParagraph"/>
        <w:numPr>
          <w:ilvl w:val="0"/>
          <w:numId w:val="2"/>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Flexibility for working in an institution that is shifting to compliance with American Alliance of Museums standards. </w:t>
      </w:r>
    </w:p>
    <w:p w14:paraId="1C296CB0" w14:textId="5AC6C06A" w:rsidR="00E3656E" w:rsidRPr="00F055DF" w:rsidRDefault="00E3656E" w:rsidP="00F055DF">
      <w:pPr>
        <w:pStyle w:val="ListParagraph"/>
        <w:numPr>
          <w:ilvl w:val="0"/>
          <w:numId w:val="2"/>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Bilingual preferred.</w:t>
      </w:r>
    </w:p>
    <w:p w14:paraId="3D34EBCD" w14:textId="06CD833E" w:rsidR="07BA7646" w:rsidRPr="00F055DF" w:rsidRDefault="07BA7646" w:rsidP="00F055DF">
      <w:pPr>
        <w:spacing w:after="0"/>
        <w:jc w:val="both"/>
        <w:rPr>
          <w:rFonts w:ascii="Calibri" w:hAnsi="Calibri" w:cs="Calibri"/>
          <w:sz w:val="18"/>
          <w:szCs w:val="18"/>
        </w:rPr>
      </w:pPr>
      <w:r w:rsidRPr="00F055DF">
        <w:rPr>
          <w:rFonts w:ascii="Calibri" w:eastAsia="Aptos" w:hAnsi="Calibri" w:cs="Calibri"/>
          <w:color w:val="020817"/>
          <w:sz w:val="18"/>
          <w:szCs w:val="18"/>
        </w:rPr>
        <w:t>Minimum Qualifications</w:t>
      </w:r>
    </w:p>
    <w:p w14:paraId="20DD5102" w14:textId="2710D487" w:rsidR="07BA7646" w:rsidRPr="00F055DF" w:rsidRDefault="07BA7646" w:rsidP="00F055DF">
      <w:pPr>
        <w:pStyle w:val="ListParagraph"/>
        <w:numPr>
          <w:ilvl w:val="0"/>
          <w:numId w:val="1"/>
        </w:num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Bachelor's degree or equivalent advanced learning attained through experience required.</w:t>
      </w:r>
    </w:p>
    <w:p w14:paraId="67A135AF" w14:textId="40F2B16A" w:rsidR="07BA7646" w:rsidRPr="00F055DF" w:rsidRDefault="07BA7646" w:rsidP="00F055DF">
      <w:pPr>
        <w:spacing w:after="0"/>
        <w:jc w:val="both"/>
        <w:rPr>
          <w:rFonts w:ascii="Calibri" w:eastAsia="Aptos" w:hAnsi="Calibri" w:cs="Calibri"/>
          <w:color w:val="020817"/>
          <w:sz w:val="18"/>
          <w:szCs w:val="18"/>
        </w:rPr>
      </w:pPr>
    </w:p>
    <w:p w14:paraId="3DB6F3EB" w14:textId="38A05FDD" w:rsidR="07BA7646" w:rsidRPr="00F055DF" w:rsidRDefault="07BA7646" w:rsidP="00F055DF">
      <w:pPr>
        <w:spacing w:after="0"/>
        <w:jc w:val="both"/>
        <w:rPr>
          <w:rFonts w:ascii="Calibri" w:hAnsi="Calibri" w:cs="Calibri"/>
          <w:sz w:val="18"/>
          <w:szCs w:val="18"/>
        </w:rPr>
      </w:pPr>
      <w:r w:rsidRPr="00F055DF">
        <w:rPr>
          <w:rFonts w:ascii="Calibri" w:eastAsia="Aptos" w:hAnsi="Calibri" w:cs="Calibri"/>
          <w:color w:val="020817"/>
          <w:sz w:val="18"/>
          <w:szCs w:val="18"/>
        </w:rPr>
        <w:t>Full Time/Part Time: Full Time</w:t>
      </w:r>
    </w:p>
    <w:p w14:paraId="0C1ACC12" w14:textId="46528C9B" w:rsidR="07BA7646" w:rsidRPr="00F055DF" w:rsidRDefault="07BA7646" w:rsidP="00F055DF">
      <w:p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Number of Hours Worked per Week: </w:t>
      </w:r>
      <w:r w:rsidR="1B3FE99B" w:rsidRPr="00F055DF">
        <w:rPr>
          <w:rFonts w:ascii="Calibri" w:eastAsia="Aptos" w:hAnsi="Calibri" w:cs="Calibri"/>
          <w:color w:val="020817"/>
          <w:sz w:val="18"/>
          <w:szCs w:val="18"/>
        </w:rPr>
        <w:t xml:space="preserve">Minimum of </w:t>
      </w:r>
      <w:r w:rsidRPr="00F055DF">
        <w:rPr>
          <w:rFonts w:ascii="Calibri" w:eastAsia="Aptos" w:hAnsi="Calibri" w:cs="Calibri"/>
          <w:color w:val="020817"/>
          <w:sz w:val="18"/>
          <w:szCs w:val="18"/>
        </w:rPr>
        <w:t>40</w:t>
      </w:r>
      <w:r w:rsidR="126B12C3" w:rsidRPr="00F055DF">
        <w:rPr>
          <w:rFonts w:ascii="Calibri" w:eastAsia="Aptos" w:hAnsi="Calibri" w:cs="Calibri"/>
          <w:color w:val="020817"/>
          <w:sz w:val="18"/>
          <w:szCs w:val="18"/>
        </w:rPr>
        <w:t xml:space="preserve">. Position is salaried and as such, may be required to participate in occasional weekend and evening events. Must be flexible with other staff who are </w:t>
      </w:r>
      <w:r w:rsidR="00E18509" w:rsidRPr="00F055DF">
        <w:rPr>
          <w:rFonts w:ascii="Calibri" w:eastAsia="Aptos" w:hAnsi="Calibri" w:cs="Calibri"/>
          <w:color w:val="020817"/>
          <w:sz w:val="18"/>
          <w:szCs w:val="18"/>
        </w:rPr>
        <w:t xml:space="preserve">hourly or occasionally adapting to work hours necessitated by volunteer board members. </w:t>
      </w:r>
    </w:p>
    <w:p w14:paraId="0997199B" w14:textId="52068C24" w:rsidR="07BA7646" w:rsidRPr="00F055DF" w:rsidRDefault="07BA7646" w:rsidP="00F055DF">
      <w:pPr>
        <w:spacing w:after="0"/>
        <w:jc w:val="both"/>
        <w:rPr>
          <w:rFonts w:ascii="Calibri" w:hAnsi="Calibri" w:cs="Calibri"/>
          <w:sz w:val="18"/>
          <w:szCs w:val="18"/>
        </w:rPr>
      </w:pPr>
      <w:r w:rsidRPr="00F055DF">
        <w:rPr>
          <w:rFonts w:ascii="Calibri" w:eastAsia="Aptos" w:hAnsi="Calibri" w:cs="Calibri"/>
          <w:color w:val="020817"/>
          <w:sz w:val="18"/>
          <w:szCs w:val="18"/>
        </w:rPr>
        <w:t>Work Calendar: Fiscal</w:t>
      </w:r>
      <w:r w:rsidR="468A6513" w:rsidRPr="00F055DF">
        <w:rPr>
          <w:rFonts w:ascii="Calibri" w:eastAsia="Aptos" w:hAnsi="Calibri" w:cs="Calibri"/>
          <w:color w:val="020817"/>
          <w:sz w:val="18"/>
          <w:szCs w:val="18"/>
        </w:rPr>
        <w:t>, with paid Federal Holidays</w:t>
      </w:r>
    </w:p>
    <w:p w14:paraId="6B7D1352" w14:textId="0B174653" w:rsidR="07BA7646" w:rsidRPr="00F055DF" w:rsidRDefault="07BA7646" w:rsidP="00F055DF">
      <w:p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Rate of Pay: $</w:t>
      </w:r>
      <w:r w:rsidR="0045187F" w:rsidRPr="00F055DF">
        <w:rPr>
          <w:rFonts w:ascii="Calibri" w:eastAsia="Aptos" w:hAnsi="Calibri" w:cs="Calibri"/>
          <w:color w:val="020817"/>
          <w:sz w:val="18"/>
          <w:szCs w:val="18"/>
        </w:rPr>
        <w:t>40,000-</w:t>
      </w:r>
      <w:r w:rsidR="00E3656E" w:rsidRPr="00F055DF">
        <w:rPr>
          <w:rFonts w:ascii="Calibri" w:eastAsia="Aptos" w:hAnsi="Calibri" w:cs="Calibri"/>
          <w:color w:val="020817"/>
          <w:sz w:val="18"/>
          <w:szCs w:val="18"/>
        </w:rPr>
        <w:t>$</w:t>
      </w:r>
      <w:r w:rsidR="0045187F" w:rsidRPr="00F055DF">
        <w:rPr>
          <w:rFonts w:ascii="Calibri" w:eastAsia="Aptos" w:hAnsi="Calibri" w:cs="Calibri"/>
          <w:color w:val="020817"/>
          <w:sz w:val="18"/>
          <w:szCs w:val="18"/>
        </w:rPr>
        <w:t xml:space="preserve">50,000, </w:t>
      </w:r>
      <w:r w:rsidR="00E3656E" w:rsidRPr="00F055DF">
        <w:rPr>
          <w:rFonts w:ascii="Calibri" w:eastAsia="Aptos" w:hAnsi="Calibri" w:cs="Calibri"/>
          <w:color w:val="020817"/>
          <w:sz w:val="18"/>
          <w:szCs w:val="18"/>
        </w:rPr>
        <w:t>commiserate with experience</w:t>
      </w:r>
    </w:p>
    <w:p w14:paraId="0B171E4C" w14:textId="7C1C2488" w:rsidR="1D70D141" w:rsidRPr="00F055DF" w:rsidRDefault="07BA7646" w:rsidP="00F055DF">
      <w:pPr>
        <w:spacing w:after="0"/>
        <w:jc w:val="both"/>
        <w:rPr>
          <w:rFonts w:ascii="Calibri" w:eastAsia="Aptos" w:hAnsi="Calibri" w:cs="Calibri"/>
          <w:color w:val="020817"/>
          <w:sz w:val="18"/>
          <w:szCs w:val="18"/>
        </w:rPr>
      </w:pPr>
      <w:r w:rsidRPr="00F055DF">
        <w:rPr>
          <w:rFonts w:ascii="Calibri" w:eastAsia="Aptos" w:hAnsi="Calibri" w:cs="Calibri"/>
          <w:color w:val="020817"/>
          <w:sz w:val="18"/>
          <w:szCs w:val="18"/>
        </w:rPr>
        <w:t xml:space="preserve">Compensation Type: </w:t>
      </w:r>
      <w:r w:rsidR="4FB552B0" w:rsidRPr="00F055DF">
        <w:rPr>
          <w:rFonts w:ascii="Calibri" w:eastAsia="Aptos" w:hAnsi="Calibri" w:cs="Calibri"/>
          <w:color w:val="020817"/>
          <w:sz w:val="18"/>
          <w:szCs w:val="18"/>
        </w:rPr>
        <w:t>annual</w:t>
      </w:r>
    </w:p>
    <w:sectPr w:rsidR="1D70D141" w:rsidRPr="00F055DF" w:rsidSect="00F055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E1F55"/>
    <w:multiLevelType w:val="hybridMultilevel"/>
    <w:tmpl w:val="8036F84C"/>
    <w:lvl w:ilvl="0" w:tplc="3124BA64">
      <w:start w:val="1"/>
      <w:numFmt w:val="bullet"/>
      <w:lvlText w:val=""/>
      <w:lvlJc w:val="left"/>
      <w:pPr>
        <w:ind w:left="720" w:hanging="360"/>
      </w:pPr>
      <w:rPr>
        <w:rFonts w:ascii="Symbol" w:hAnsi="Symbol" w:hint="default"/>
      </w:rPr>
    </w:lvl>
    <w:lvl w:ilvl="1" w:tplc="4538EA1C">
      <w:start w:val="1"/>
      <w:numFmt w:val="bullet"/>
      <w:lvlText w:val="o"/>
      <w:lvlJc w:val="left"/>
      <w:pPr>
        <w:ind w:left="1440" w:hanging="360"/>
      </w:pPr>
      <w:rPr>
        <w:rFonts w:ascii="Courier New" w:hAnsi="Courier New" w:hint="default"/>
      </w:rPr>
    </w:lvl>
    <w:lvl w:ilvl="2" w:tplc="E0D26D54">
      <w:start w:val="1"/>
      <w:numFmt w:val="bullet"/>
      <w:lvlText w:val=""/>
      <w:lvlJc w:val="left"/>
      <w:pPr>
        <w:ind w:left="2160" w:hanging="360"/>
      </w:pPr>
      <w:rPr>
        <w:rFonts w:ascii="Wingdings" w:hAnsi="Wingdings" w:hint="default"/>
      </w:rPr>
    </w:lvl>
    <w:lvl w:ilvl="3" w:tplc="CD1E8D1A">
      <w:start w:val="1"/>
      <w:numFmt w:val="bullet"/>
      <w:lvlText w:val=""/>
      <w:lvlJc w:val="left"/>
      <w:pPr>
        <w:ind w:left="2880" w:hanging="360"/>
      </w:pPr>
      <w:rPr>
        <w:rFonts w:ascii="Symbol" w:hAnsi="Symbol" w:hint="default"/>
      </w:rPr>
    </w:lvl>
    <w:lvl w:ilvl="4" w:tplc="B37AEA04">
      <w:start w:val="1"/>
      <w:numFmt w:val="bullet"/>
      <w:lvlText w:val="o"/>
      <w:lvlJc w:val="left"/>
      <w:pPr>
        <w:ind w:left="3600" w:hanging="360"/>
      </w:pPr>
      <w:rPr>
        <w:rFonts w:ascii="Courier New" w:hAnsi="Courier New" w:hint="default"/>
      </w:rPr>
    </w:lvl>
    <w:lvl w:ilvl="5" w:tplc="33D01798">
      <w:start w:val="1"/>
      <w:numFmt w:val="bullet"/>
      <w:lvlText w:val=""/>
      <w:lvlJc w:val="left"/>
      <w:pPr>
        <w:ind w:left="4320" w:hanging="360"/>
      </w:pPr>
      <w:rPr>
        <w:rFonts w:ascii="Wingdings" w:hAnsi="Wingdings" w:hint="default"/>
      </w:rPr>
    </w:lvl>
    <w:lvl w:ilvl="6" w:tplc="A24CA52C">
      <w:start w:val="1"/>
      <w:numFmt w:val="bullet"/>
      <w:lvlText w:val=""/>
      <w:lvlJc w:val="left"/>
      <w:pPr>
        <w:ind w:left="5040" w:hanging="360"/>
      </w:pPr>
      <w:rPr>
        <w:rFonts w:ascii="Symbol" w:hAnsi="Symbol" w:hint="default"/>
      </w:rPr>
    </w:lvl>
    <w:lvl w:ilvl="7" w:tplc="2C726464">
      <w:start w:val="1"/>
      <w:numFmt w:val="bullet"/>
      <w:lvlText w:val="o"/>
      <w:lvlJc w:val="left"/>
      <w:pPr>
        <w:ind w:left="5760" w:hanging="360"/>
      </w:pPr>
      <w:rPr>
        <w:rFonts w:ascii="Courier New" w:hAnsi="Courier New" w:hint="default"/>
      </w:rPr>
    </w:lvl>
    <w:lvl w:ilvl="8" w:tplc="B4E687B4">
      <w:start w:val="1"/>
      <w:numFmt w:val="bullet"/>
      <w:lvlText w:val=""/>
      <w:lvlJc w:val="left"/>
      <w:pPr>
        <w:ind w:left="6480" w:hanging="360"/>
      </w:pPr>
      <w:rPr>
        <w:rFonts w:ascii="Wingdings" w:hAnsi="Wingdings" w:hint="default"/>
      </w:rPr>
    </w:lvl>
  </w:abstractNum>
  <w:abstractNum w:abstractNumId="1" w15:restartNumberingAfterBreak="0">
    <w:nsid w:val="5C3FABFE"/>
    <w:multiLevelType w:val="hybridMultilevel"/>
    <w:tmpl w:val="6454789C"/>
    <w:lvl w:ilvl="0" w:tplc="90DCAF96">
      <w:start w:val="1"/>
      <w:numFmt w:val="bullet"/>
      <w:lvlText w:val=""/>
      <w:lvlJc w:val="left"/>
      <w:pPr>
        <w:ind w:left="720" w:hanging="360"/>
      </w:pPr>
      <w:rPr>
        <w:rFonts w:ascii="Symbol" w:hAnsi="Symbol" w:hint="default"/>
      </w:rPr>
    </w:lvl>
    <w:lvl w:ilvl="1" w:tplc="86D8A348">
      <w:start w:val="1"/>
      <w:numFmt w:val="bullet"/>
      <w:lvlText w:val="o"/>
      <w:lvlJc w:val="left"/>
      <w:pPr>
        <w:ind w:left="1440" w:hanging="360"/>
      </w:pPr>
      <w:rPr>
        <w:rFonts w:ascii="Courier New" w:hAnsi="Courier New" w:hint="default"/>
      </w:rPr>
    </w:lvl>
    <w:lvl w:ilvl="2" w:tplc="894E0EDE">
      <w:start w:val="1"/>
      <w:numFmt w:val="bullet"/>
      <w:lvlText w:val=""/>
      <w:lvlJc w:val="left"/>
      <w:pPr>
        <w:ind w:left="2160" w:hanging="360"/>
      </w:pPr>
      <w:rPr>
        <w:rFonts w:ascii="Wingdings" w:hAnsi="Wingdings" w:hint="default"/>
      </w:rPr>
    </w:lvl>
    <w:lvl w:ilvl="3" w:tplc="C83C2868">
      <w:start w:val="1"/>
      <w:numFmt w:val="bullet"/>
      <w:lvlText w:val=""/>
      <w:lvlJc w:val="left"/>
      <w:pPr>
        <w:ind w:left="2880" w:hanging="360"/>
      </w:pPr>
      <w:rPr>
        <w:rFonts w:ascii="Symbol" w:hAnsi="Symbol" w:hint="default"/>
      </w:rPr>
    </w:lvl>
    <w:lvl w:ilvl="4" w:tplc="707E34F8">
      <w:start w:val="1"/>
      <w:numFmt w:val="bullet"/>
      <w:lvlText w:val="o"/>
      <w:lvlJc w:val="left"/>
      <w:pPr>
        <w:ind w:left="3600" w:hanging="360"/>
      </w:pPr>
      <w:rPr>
        <w:rFonts w:ascii="Courier New" w:hAnsi="Courier New" w:hint="default"/>
      </w:rPr>
    </w:lvl>
    <w:lvl w:ilvl="5" w:tplc="82A0CCCA">
      <w:start w:val="1"/>
      <w:numFmt w:val="bullet"/>
      <w:lvlText w:val=""/>
      <w:lvlJc w:val="left"/>
      <w:pPr>
        <w:ind w:left="4320" w:hanging="360"/>
      </w:pPr>
      <w:rPr>
        <w:rFonts w:ascii="Wingdings" w:hAnsi="Wingdings" w:hint="default"/>
      </w:rPr>
    </w:lvl>
    <w:lvl w:ilvl="6" w:tplc="E1AAD930">
      <w:start w:val="1"/>
      <w:numFmt w:val="bullet"/>
      <w:lvlText w:val=""/>
      <w:lvlJc w:val="left"/>
      <w:pPr>
        <w:ind w:left="5040" w:hanging="360"/>
      </w:pPr>
      <w:rPr>
        <w:rFonts w:ascii="Symbol" w:hAnsi="Symbol" w:hint="default"/>
      </w:rPr>
    </w:lvl>
    <w:lvl w:ilvl="7" w:tplc="B74EDA44">
      <w:start w:val="1"/>
      <w:numFmt w:val="bullet"/>
      <w:lvlText w:val="o"/>
      <w:lvlJc w:val="left"/>
      <w:pPr>
        <w:ind w:left="5760" w:hanging="360"/>
      </w:pPr>
      <w:rPr>
        <w:rFonts w:ascii="Courier New" w:hAnsi="Courier New" w:hint="default"/>
      </w:rPr>
    </w:lvl>
    <w:lvl w:ilvl="8" w:tplc="ED8A6D7A">
      <w:start w:val="1"/>
      <w:numFmt w:val="bullet"/>
      <w:lvlText w:val=""/>
      <w:lvlJc w:val="left"/>
      <w:pPr>
        <w:ind w:left="6480" w:hanging="360"/>
      </w:pPr>
      <w:rPr>
        <w:rFonts w:ascii="Wingdings" w:hAnsi="Wingdings" w:hint="default"/>
      </w:rPr>
    </w:lvl>
  </w:abstractNum>
  <w:abstractNum w:abstractNumId="2" w15:restartNumberingAfterBreak="0">
    <w:nsid w:val="79C1B6F3"/>
    <w:multiLevelType w:val="hybridMultilevel"/>
    <w:tmpl w:val="7C1E114A"/>
    <w:lvl w:ilvl="0" w:tplc="9F6EDBFA">
      <w:start w:val="1"/>
      <w:numFmt w:val="bullet"/>
      <w:lvlText w:val=""/>
      <w:lvlJc w:val="left"/>
      <w:pPr>
        <w:ind w:left="720" w:hanging="360"/>
      </w:pPr>
      <w:rPr>
        <w:rFonts w:ascii="Symbol" w:hAnsi="Symbol" w:hint="default"/>
      </w:rPr>
    </w:lvl>
    <w:lvl w:ilvl="1" w:tplc="A3A6A32E">
      <w:start w:val="1"/>
      <w:numFmt w:val="bullet"/>
      <w:lvlText w:val="o"/>
      <w:lvlJc w:val="left"/>
      <w:pPr>
        <w:ind w:left="1440" w:hanging="360"/>
      </w:pPr>
      <w:rPr>
        <w:rFonts w:ascii="Courier New" w:hAnsi="Courier New" w:hint="default"/>
      </w:rPr>
    </w:lvl>
    <w:lvl w:ilvl="2" w:tplc="A98E2A86">
      <w:start w:val="1"/>
      <w:numFmt w:val="bullet"/>
      <w:lvlText w:val=""/>
      <w:lvlJc w:val="left"/>
      <w:pPr>
        <w:ind w:left="2160" w:hanging="360"/>
      </w:pPr>
      <w:rPr>
        <w:rFonts w:ascii="Wingdings" w:hAnsi="Wingdings" w:hint="default"/>
      </w:rPr>
    </w:lvl>
    <w:lvl w:ilvl="3" w:tplc="D7125CFE">
      <w:start w:val="1"/>
      <w:numFmt w:val="bullet"/>
      <w:lvlText w:val=""/>
      <w:lvlJc w:val="left"/>
      <w:pPr>
        <w:ind w:left="2880" w:hanging="360"/>
      </w:pPr>
      <w:rPr>
        <w:rFonts w:ascii="Symbol" w:hAnsi="Symbol" w:hint="default"/>
      </w:rPr>
    </w:lvl>
    <w:lvl w:ilvl="4" w:tplc="D7D6B44E">
      <w:start w:val="1"/>
      <w:numFmt w:val="bullet"/>
      <w:lvlText w:val="o"/>
      <w:lvlJc w:val="left"/>
      <w:pPr>
        <w:ind w:left="3600" w:hanging="360"/>
      </w:pPr>
      <w:rPr>
        <w:rFonts w:ascii="Courier New" w:hAnsi="Courier New" w:hint="default"/>
      </w:rPr>
    </w:lvl>
    <w:lvl w:ilvl="5" w:tplc="C7B05196">
      <w:start w:val="1"/>
      <w:numFmt w:val="bullet"/>
      <w:lvlText w:val=""/>
      <w:lvlJc w:val="left"/>
      <w:pPr>
        <w:ind w:left="4320" w:hanging="360"/>
      </w:pPr>
      <w:rPr>
        <w:rFonts w:ascii="Wingdings" w:hAnsi="Wingdings" w:hint="default"/>
      </w:rPr>
    </w:lvl>
    <w:lvl w:ilvl="6" w:tplc="514EAA96">
      <w:start w:val="1"/>
      <w:numFmt w:val="bullet"/>
      <w:lvlText w:val=""/>
      <w:lvlJc w:val="left"/>
      <w:pPr>
        <w:ind w:left="5040" w:hanging="360"/>
      </w:pPr>
      <w:rPr>
        <w:rFonts w:ascii="Symbol" w:hAnsi="Symbol" w:hint="default"/>
      </w:rPr>
    </w:lvl>
    <w:lvl w:ilvl="7" w:tplc="AF26BFC8">
      <w:start w:val="1"/>
      <w:numFmt w:val="bullet"/>
      <w:lvlText w:val="o"/>
      <w:lvlJc w:val="left"/>
      <w:pPr>
        <w:ind w:left="5760" w:hanging="360"/>
      </w:pPr>
      <w:rPr>
        <w:rFonts w:ascii="Courier New" w:hAnsi="Courier New" w:hint="default"/>
      </w:rPr>
    </w:lvl>
    <w:lvl w:ilvl="8" w:tplc="E7F65886">
      <w:start w:val="1"/>
      <w:numFmt w:val="bullet"/>
      <w:lvlText w:val=""/>
      <w:lvlJc w:val="left"/>
      <w:pPr>
        <w:ind w:left="6480" w:hanging="360"/>
      </w:pPr>
      <w:rPr>
        <w:rFonts w:ascii="Wingdings" w:hAnsi="Wingdings" w:hint="default"/>
      </w:rPr>
    </w:lvl>
  </w:abstractNum>
  <w:num w:numId="1" w16cid:durableId="404035325">
    <w:abstractNumId w:val="1"/>
  </w:num>
  <w:num w:numId="2" w16cid:durableId="987786371">
    <w:abstractNumId w:val="2"/>
  </w:num>
  <w:num w:numId="3" w16cid:durableId="30304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6B1C9"/>
    <w:rsid w:val="0045187F"/>
    <w:rsid w:val="00544761"/>
    <w:rsid w:val="007C3F6F"/>
    <w:rsid w:val="00A1094E"/>
    <w:rsid w:val="00E15286"/>
    <w:rsid w:val="00E18509"/>
    <w:rsid w:val="00E3656E"/>
    <w:rsid w:val="00F055DF"/>
    <w:rsid w:val="047E9CA8"/>
    <w:rsid w:val="063F0924"/>
    <w:rsid w:val="07BA7646"/>
    <w:rsid w:val="0AD07BB9"/>
    <w:rsid w:val="0BB88DF4"/>
    <w:rsid w:val="0D263078"/>
    <w:rsid w:val="0D7D3015"/>
    <w:rsid w:val="0D99B265"/>
    <w:rsid w:val="0EE6AB09"/>
    <w:rsid w:val="0F7933F4"/>
    <w:rsid w:val="126B12C3"/>
    <w:rsid w:val="13562AF9"/>
    <w:rsid w:val="1527B5CC"/>
    <w:rsid w:val="16E6B1C9"/>
    <w:rsid w:val="1B3FE99B"/>
    <w:rsid w:val="1BF22602"/>
    <w:rsid w:val="1C7B7E7F"/>
    <w:rsid w:val="1CC910FE"/>
    <w:rsid w:val="1D70D141"/>
    <w:rsid w:val="1DFE010F"/>
    <w:rsid w:val="20435498"/>
    <w:rsid w:val="20FE7C9E"/>
    <w:rsid w:val="21B22BCD"/>
    <w:rsid w:val="237EE9E1"/>
    <w:rsid w:val="23CA93DA"/>
    <w:rsid w:val="27A51B20"/>
    <w:rsid w:val="27AEC3B3"/>
    <w:rsid w:val="2B50F3D2"/>
    <w:rsid w:val="2F51870B"/>
    <w:rsid w:val="3014A9BA"/>
    <w:rsid w:val="315F7718"/>
    <w:rsid w:val="3220531F"/>
    <w:rsid w:val="33184865"/>
    <w:rsid w:val="3357674E"/>
    <w:rsid w:val="3433303A"/>
    <w:rsid w:val="35B1D39D"/>
    <w:rsid w:val="35B41886"/>
    <w:rsid w:val="35CC169C"/>
    <w:rsid w:val="3A24C45C"/>
    <w:rsid w:val="3AA81D73"/>
    <w:rsid w:val="3AC297C6"/>
    <w:rsid w:val="3AD1B4BA"/>
    <w:rsid w:val="4011E465"/>
    <w:rsid w:val="405B3AE1"/>
    <w:rsid w:val="409D4DCF"/>
    <w:rsid w:val="40CBB431"/>
    <w:rsid w:val="413D6932"/>
    <w:rsid w:val="4191E9DB"/>
    <w:rsid w:val="4235BC29"/>
    <w:rsid w:val="4393CF52"/>
    <w:rsid w:val="442BA4B0"/>
    <w:rsid w:val="45B1F21C"/>
    <w:rsid w:val="468A6513"/>
    <w:rsid w:val="46A6A7BB"/>
    <w:rsid w:val="4818D75D"/>
    <w:rsid w:val="49640615"/>
    <w:rsid w:val="49B1E93C"/>
    <w:rsid w:val="4CA8F01E"/>
    <w:rsid w:val="4D435692"/>
    <w:rsid w:val="4FB552B0"/>
    <w:rsid w:val="506D23CE"/>
    <w:rsid w:val="5501E6B4"/>
    <w:rsid w:val="5502AC43"/>
    <w:rsid w:val="55285F59"/>
    <w:rsid w:val="55ED46F6"/>
    <w:rsid w:val="570F9347"/>
    <w:rsid w:val="5801E036"/>
    <w:rsid w:val="5A387F33"/>
    <w:rsid w:val="5E034F34"/>
    <w:rsid w:val="5F051098"/>
    <w:rsid w:val="607A33E4"/>
    <w:rsid w:val="607B4081"/>
    <w:rsid w:val="60D9A837"/>
    <w:rsid w:val="62B8B104"/>
    <w:rsid w:val="67A61256"/>
    <w:rsid w:val="67F0F0E6"/>
    <w:rsid w:val="684D7DCD"/>
    <w:rsid w:val="69E3AF82"/>
    <w:rsid w:val="6A18AA76"/>
    <w:rsid w:val="6A55079B"/>
    <w:rsid w:val="6B1A3F08"/>
    <w:rsid w:val="6D8A44A1"/>
    <w:rsid w:val="6DBF6F7B"/>
    <w:rsid w:val="6DD127A0"/>
    <w:rsid w:val="73FCB1B7"/>
    <w:rsid w:val="77045E97"/>
    <w:rsid w:val="78736C07"/>
    <w:rsid w:val="793E584D"/>
    <w:rsid w:val="794249E9"/>
    <w:rsid w:val="7F478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B1C9"/>
  <w15:chartTrackingRefBased/>
  <w15:docId w15:val="{46D5865D-3986-4F0C-8E1C-6EEF7455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D70D141"/>
    <w:rPr>
      <w:color w:val="467886"/>
      <w:u w:val="single"/>
    </w:rPr>
  </w:style>
  <w:style w:type="paragraph" w:styleId="ListParagraph">
    <w:name w:val="List Paragraph"/>
    <w:basedOn w:val="Normal"/>
    <w:uiPriority w:val="34"/>
    <w:qFormat/>
    <w:rsid w:val="1D70D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FB06-3A9E-DD47-9AAD-DB000CEC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Watt</dc:creator>
  <cp:keywords/>
  <dc:description/>
  <cp:lastModifiedBy>Mariel Watt</cp:lastModifiedBy>
  <cp:revision>5</cp:revision>
  <dcterms:created xsi:type="dcterms:W3CDTF">2024-12-09T17:07:00Z</dcterms:created>
  <dcterms:modified xsi:type="dcterms:W3CDTF">2025-01-02T21:01:00Z</dcterms:modified>
</cp:coreProperties>
</file>